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81D9" w14:textId="77777777" w:rsidR="00AC340F" w:rsidRPr="004D58D7" w:rsidRDefault="00AC340F" w:rsidP="00AC340F">
      <w:pPr>
        <w:pStyle w:val="Body"/>
        <w:spacing w:after="0" w:line="265" w:lineRule="auto"/>
        <w:ind w:right="288" w:firstLine="720"/>
        <w:jc w:val="center"/>
        <w:rPr>
          <w:rFonts w:ascii="Lato" w:hAnsi="Lato"/>
          <w:b/>
          <w:bCs/>
        </w:rPr>
      </w:pPr>
      <w:r w:rsidRPr="004D58D7">
        <w:rPr>
          <w:rFonts w:ascii="Lato" w:hAnsi="Lato"/>
          <w:b/>
          <w:bCs/>
          <w:sz w:val="28"/>
          <w:szCs w:val="28"/>
          <w:lang w:val="en-US"/>
        </w:rPr>
        <w:t>ST MARK'S HALL</w:t>
      </w:r>
    </w:p>
    <w:p w14:paraId="423D43EA" w14:textId="77777777" w:rsidR="00AC340F" w:rsidRPr="004D58D7" w:rsidRDefault="00AC340F" w:rsidP="00AC340F">
      <w:pPr>
        <w:pStyle w:val="Body"/>
        <w:spacing w:after="217" w:line="265" w:lineRule="auto"/>
        <w:ind w:left="10" w:right="259" w:hanging="10"/>
        <w:jc w:val="center"/>
        <w:rPr>
          <w:rFonts w:ascii="Lato" w:hAnsi="Lato"/>
          <w:b/>
          <w:bCs/>
        </w:rPr>
      </w:pPr>
      <w:r w:rsidRPr="004D58D7">
        <w:rPr>
          <w:rFonts w:ascii="Lato" w:hAnsi="Lato"/>
          <w:b/>
          <w:bCs/>
          <w:sz w:val="28"/>
          <w:szCs w:val="28"/>
          <w:lang w:val="en-US"/>
        </w:rPr>
        <w:t>Terms and Conditions of Hire</w:t>
      </w:r>
    </w:p>
    <w:p w14:paraId="436338EE" w14:textId="77777777" w:rsidR="00AC340F" w:rsidRPr="004D58D7" w:rsidRDefault="00AC340F" w:rsidP="00AC340F">
      <w:pPr>
        <w:pStyle w:val="Heading"/>
        <w:spacing w:after="187"/>
        <w:rPr>
          <w:rFonts w:ascii="Lato" w:hAnsi="Lato"/>
        </w:rPr>
      </w:pPr>
      <w:r w:rsidRPr="004D58D7">
        <w:rPr>
          <w:rFonts w:ascii="Lato" w:hAnsi="Lato"/>
        </w:rPr>
        <w:t>Charges</w:t>
      </w:r>
    </w:p>
    <w:p w14:paraId="508BE2E5" w14:textId="77777777" w:rsidR="00AC340F" w:rsidRPr="004D58D7" w:rsidRDefault="00AC340F" w:rsidP="00AC340F">
      <w:pPr>
        <w:pStyle w:val="Heading"/>
        <w:rPr>
          <w:rFonts w:ascii="Lato" w:hAnsi="Lato"/>
          <w:sz w:val="24"/>
          <w:szCs w:val="24"/>
        </w:rPr>
      </w:pPr>
      <w:r w:rsidRPr="004D58D7">
        <w:rPr>
          <w:rFonts w:ascii="Lato" w:hAnsi="Lato"/>
          <w:sz w:val="24"/>
          <w:szCs w:val="24"/>
          <w:lang w:val="en-US"/>
        </w:rPr>
        <w:t>(Hire duration includes your setup and take-down time!)</w:t>
      </w:r>
    </w:p>
    <w:p w14:paraId="218C3C44" w14:textId="77777777" w:rsidR="00AC340F" w:rsidRPr="004D58D7" w:rsidRDefault="00AC340F" w:rsidP="00AC340F">
      <w:pPr>
        <w:pStyle w:val="ListParagraph"/>
        <w:numPr>
          <w:ilvl w:val="1"/>
          <w:numId w:val="2"/>
        </w:numPr>
        <w:spacing w:line="259" w:lineRule="auto"/>
        <w:contextualSpacing w:val="0"/>
        <w:rPr>
          <w:rFonts w:ascii="Lato" w:hAnsi="Lato"/>
        </w:rPr>
      </w:pPr>
      <w:r w:rsidRPr="004D58D7">
        <w:rPr>
          <w:rFonts w:ascii="Lato" w:hAnsi="Lato"/>
        </w:rPr>
        <w:t>1 Hour - £25</w:t>
      </w:r>
    </w:p>
    <w:p w14:paraId="1BF0C4B6" w14:textId="77777777" w:rsidR="00AC340F" w:rsidRPr="004D58D7" w:rsidRDefault="00AC340F" w:rsidP="00AC340F">
      <w:pPr>
        <w:pStyle w:val="ListParagraph"/>
        <w:numPr>
          <w:ilvl w:val="1"/>
          <w:numId w:val="2"/>
        </w:numPr>
        <w:spacing w:line="259" w:lineRule="auto"/>
        <w:contextualSpacing w:val="0"/>
        <w:rPr>
          <w:rFonts w:ascii="Lato" w:hAnsi="Lato"/>
        </w:rPr>
      </w:pPr>
      <w:r w:rsidRPr="004D58D7">
        <w:rPr>
          <w:rFonts w:ascii="Lato" w:hAnsi="Lato"/>
        </w:rPr>
        <w:t>Every extra hour will be an additional £15</w:t>
      </w:r>
    </w:p>
    <w:p w14:paraId="7EB742F2" w14:textId="77777777" w:rsidR="00AC340F" w:rsidRPr="004D58D7" w:rsidRDefault="00AC340F" w:rsidP="00AC340F">
      <w:pPr>
        <w:pStyle w:val="ListParagraph"/>
        <w:numPr>
          <w:ilvl w:val="1"/>
          <w:numId w:val="2"/>
        </w:numPr>
        <w:spacing w:after="160" w:line="259" w:lineRule="auto"/>
        <w:contextualSpacing w:val="0"/>
        <w:rPr>
          <w:rFonts w:ascii="Lato" w:hAnsi="Lato"/>
        </w:rPr>
      </w:pPr>
      <w:r w:rsidRPr="004D58D7">
        <w:rPr>
          <w:rFonts w:ascii="Lato" w:hAnsi="Lato"/>
        </w:rPr>
        <w:t>For example 4 hours will be £25 + £15x3 = £70</w:t>
      </w:r>
    </w:p>
    <w:p w14:paraId="57902D08" w14:textId="77777777" w:rsidR="00AC340F" w:rsidRPr="004D58D7" w:rsidRDefault="00AC340F" w:rsidP="00AC340F">
      <w:pPr>
        <w:pStyle w:val="Heading"/>
        <w:ind w:left="17"/>
        <w:rPr>
          <w:rFonts w:ascii="Lato" w:hAnsi="Lato"/>
        </w:rPr>
      </w:pPr>
      <w:r w:rsidRPr="004D58D7">
        <w:rPr>
          <w:rFonts w:ascii="Lato" w:hAnsi="Lato"/>
        </w:rPr>
        <w:t>Deposit</w:t>
      </w:r>
    </w:p>
    <w:p w14:paraId="511C7421" w14:textId="77777777" w:rsidR="00AC340F" w:rsidRPr="004D58D7" w:rsidRDefault="00AC340F" w:rsidP="00AC340F">
      <w:pPr>
        <w:pStyle w:val="Body"/>
        <w:spacing w:after="294"/>
        <w:ind w:left="10"/>
        <w:rPr>
          <w:rFonts w:ascii="Lato" w:hAnsi="Lato"/>
        </w:rPr>
      </w:pPr>
      <w:r w:rsidRPr="004D58D7">
        <w:rPr>
          <w:rFonts w:ascii="Lato" w:hAnsi="Lato"/>
          <w:lang w:val="en-US"/>
        </w:rPr>
        <w:t>A Deposit of £50 together with the Hire Charge is payable on booking the Hall. If you cancel your booking up to 48 hours before the hire, we will refund all the fees apart from a £20 admin fee.</w:t>
      </w:r>
    </w:p>
    <w:p w14:paraId="4BA0093A" w14:textId="77777777" w:rsidR="00AC340F" w:rsidRPr="004D58D7" w:rsidRDefault="00AC340F" w:rsidP="00AC340F">
      <w:pPr>
        <w:pStyle w:val="Heading"/>
        <w:ind w:left="17"/>
        <w:rPr>
          <w:rFonts w:ascii="Lato" w:hAnsi="Lato"/>
        </w:rPr>
      </w:pPr>
      <w:r w:rsidRPr="004D58D7">
        <w:rPr>
          <w:rFonts w:ascii="Lato" w:hAnsi="Lato"/>
        </w:rPr>
        <w:t>Damage</w:t>
      </w:r>
    </w:p>
    <w:p w14:paraId="558EDDD8" w14:textId="77777777" w:rsidR="00AC340F" w:rsidRPr="004D58D7" w:rsidRDefault="00AC340F" w:rsidP="00AC340F">
      <w:pPr>
        <w:pStyle w:val="Body"/>
        <w:spacing w:after="297"/>
        <w:ind w:left="10" w:right="295"/>
        <w:rPr>
          <w:rFonts w:ascii="Lato" w:hAnsi="Lato"/>
        </w:rPr>
      </w:pPr>
      <w:r w:rsidRPr="004D58D7">
        <w:rPr>
          <w:rFonts w:ascii="Lato" w:hAnsi="Lato"/>
          <w:lang w:val="en-US"/>
        </w:rPr>
        <w:t>The Hirer is the responsible for paying for any loss or damage to the Hall or its contents during the occupancy; the cost will be deducted from the deposit and any excess charged separately.</w:t>
      </w:r>
    </w:p>
    <w:p w14:paraId="64E19743" w14:textId="77777777" w:rsidR="00AC340F" w:rsidRPr="004D58D7" w:rsidRDefault="00AC340F" w:rsidP="00AC340F">
      <w:pPr>
        <w:pStyle w:val="Heading"/>
        <w:ind w:left="17"/>
        <w:rPr>
          <w:rFonts w:ascii="Lato" w:hAnsi="Lato"/>
        </w:rPr>
      </w:pPr>
      <w:r w:rsidRPr="004D58D7">
        <w:rPr>
          <w:rFonts w:ascii="Lato" w:hAnsi="Lato"/>
          <w:lang w:val="en-US"/>
        </w:rPr>
        <w:t>Liability</w:t>
      </w:r>
    </w:p>
    <w:p w14:paraId="3D74BF7B" w14:textId="77777777" w:rsidR="00AC340F" w:rsidRPr="004D58D7" w:rsidRDefault="00AC340F" w:rsidP="00AC340F">
      <w:pPr>
        <w:pStyle w:val="Body"/>
        <w:spacing w:after="320"/>
        <w:ind w:left="10" w:right="295"/>
        <w:rPr>
          <w:rFonts w:ascii="Lato" w:hAnsi="Lato"/>
        </w:rPr>
      </w:pPr>
      <w:r w:rsidRPr="004D58D7">
        <w:rPr>
          <w:rFonts w:ascii="Lato" w:hAnsi="Lato"/>
          <w:lang w:val="en-US"/>
        </w:rPr>
        <w:t>The Hall committee is not responsible for any loss or damage for any personal property belonging to people using the Hall.</w:t>
      </w:r>
    </w:p>
    <w:p w14:paraId="42E298DE" w14:textId="77777777" w:rsidR="00AC340F" w:rsidRPr="004D58D7" w:rsidRDefault="00AC340F" w:rsidP="00AC340F">
      <w:pPr>
        <w:pStyle w:val="Heading"/>
        <w:ind w:left="17"/>
        <w:rPr>
          <w:rFonts w:ascii="Lato" w:hAnsi="Lato"/>
        </w:rPr>
      </w:pPr>
      <w:r w:rsidRPr="004D58D7">
        <w:rPr>
          <w:rFonts w:ascii="Lato" w:hAnsi="Lato"/>
          <w:lang w:val="en-US"/>
        </w:rPr>
        <w:t>Fire Extinguishers</w:t>
      </w:r>
    </w:p>
    <w:p w14:paraId="0A0F458F" w14:textId="77777777" w:rsidR="00AC340F" w:rsidRPr="004D58D7" w:rsidRDefault="00AC340F" w:rsidP="00AC340F">
      <w:pPr>
        <w:pStyle w:val="Body"/>
        <w:spacing w:after="297"/>
        <w:ind w:left="10" w:right="295"/>
        <w:rPr>
          <w:rFonts w:ascii="Lato" w:hAnsi="Lato"/>
          <w:lang w:val="en-US"/>
        </w:rPr>
      </w:pPr>
      <w:r w:rsidRPr="004D58D7">
        <w:rPr>
          <w:rFonts w:ascii="Lato" w:hAnsi="Lato"/>
          <w:lang w:val="en-US"/>
        </w:rPr>
        <w:t>These are provided for emergency use. Wrongful discharge will be charged to the Hirer. This will include all the costs of replacement and repairs.</w:t>
      </w:r>
    </w:p>
    <w:p w14:paraId="06EC2850" w14:textId="77777777" w:rsidR="00AC340F" w:rsidRPr="004D58D7" w:rsidRDefault="00AC340F" w:rsidP="00AC340F">
      <w:pPr>
        <w:pStyle w:val="Heading"/>
        <w:ind w:left="17"/>
        <w:rPr>
          <w:rFonts w:ascii="Lato" w:hAnsi="Lato"/>
        </w:rPr>
      </w:pPr>
      <w:r w:rsidRPr="004D58D7">
        <w:rPr>
          <w:rFonts w:ascii="Lato" w:hAnsi="Lato"/>
          <w:lang w:val="en-US"/>
        </w:rPr>
        <w:t>Assembly Point</w:t>
      </w:r>
    </w:p>
    <w:p w14:paraId="2CD342BB" w14:textId="77777777" w:rsidR="00AC340F" w:rsidRPr="004D58D7" w:rsidRDefault="00AC340F" w:rsidP="00AC340F">
      <w:pPr>
        <w:pStyle w:val="Body"/>
        <w:spacing w:after="297"/>
        <w:ind w:left="10" w:right="295"/>
        <w:rPr>
          <w:rFonts w:ascii="Lato" w:hAnsi="Lato"/>
          <w:lang w:val="en-US"/>
        </w:rPr>
      </w:pPr>
      <w:r w:rsidRPr="004D58D7">
        <w:rPr>
          <w:rFonts w:ascii="Lato" w:hAnsi="Lato"/>
          <w:lang w:val="en-US"/>
        </w:rPr>
        <w:t>In the unlikely event of a fire, please evacuate the building and meet at the far end of the car park.</w:t>
      </w:r>
    </w:p>
    <w:p w14:paraId="3FB3C637" w14:textId="77777777" w:rsidR="00AC340F" w:rsidRPr="004D58D7" w:rsidRDefault="00AC340F" w:rsidP="00AC340F">
      <w:pPr>
        <w:pStyle w:val="Heading"/>
        <w:ind w:left="17"/>
        <w:rPr>
          <w:rFonts w:ascii="Lato" w:hAnsi="Lato"/>
        </w:rPr>
      </w:pPr>
      <w:r w:rsidRPr="004D58D7">
        <w:rPr>
          <w:rFonts w:ascii="Lato" w:hAnsi="Lato"/>
          <w:lang w:val="en-US"/>
        </w:rPr>
        <w:t>Children's Parties</w:t>
      </w:r>
    </w:p>
    <w:p w14:paraId="6EC8145A" w14:textId="77777777" w:rsidR="00AC340F" w:rsidRPr="004D58D7" w:rsidRDefault="00AC340F" w:rsidP="00AC340F">
      <w:pPr>
        <w:pStyle w:val="Body"/>
        <w:ind w:left="10" w:right="295"/>
        <w:rPr>
          <w:rFonts w:ascii="Lato" w:hAnsi="Lato"/>
        </w:rPr>
      </w:pPr>
      <w:r w:rsidRPr="004D58D7">
        <w:rPr>
          <w:rFonts w:ascii="Lato" w:hAnsi="Lato"/>
          <w:lang w:val="en-US"/>
        </w:rPr>
        <w:t>The parent(s) or responsible adult(s) must be present throughout the booking period and children must be supervised at all times.</w:t>
      </w:r>
    </w:p>
    <w:p w14:paraId="0CC1C1E0" w14:textId="77777777" w:rsidR="00AC340F" w:rsidRPr="004D58D7" w:rsidRDefault="00AC340F" w:rsidP="00AC340F">
      <w:pPr>
        <w:pStyle w:val="Body"/>
        <w:ind w:left="10" w:right="295"/>
        <w:rPr>
          <w:rFonts w:ascii="Lato" w:hAnsi="Lato"/>
        </w:rPr>
      </w:pPr>
      <w:r w:rsidRPr="004D58D7">
        <w:rPr>
          <w:rFonts w:ascii="Lato" w:hAnsi="Lato"/>
          <w:lang w:val="en-US"/>
        </w:rPr>
        <w:t>Plastic chairs (dark brown) are provided in the store room behind the sliding door.  Upholstered chairs stored in the far room are reserved for Church Services and adult meetings only.</w:t>
      </w:r>
    </w:p>
    <w:p w14:paraId="0037678D" w14:textId="77777777" w:rsidR="00AC340F" w:rsidRPr="004D58D7" w:rsidRDefault="00AC340F" w:rsidP="00AC340F">
      <w:pPr>
        <w:pStyle w:val="Body"/>
        <w:ind w:left="10" w:right="295"/>
        <w:rPr>
          <w:rFonts w:ascii="Lato" w:hAnsi="Lato"/>
        </w:rPr>
      </w:pPr>
      <w:r w:rsidRPr="004D58D7">
        <w:rPr>
          <w:rFonts w:ascii="Lato" w:hAnsi="Lato"/>
          <w:lang w:val="en-US"/>
        </w:rPr>
        <w:t xml:space="preserve">Fireworks, </w:t>
      </w:r>
      <w:r w:rsidRPr="004D58D7">
        <w:rPr>
          <w:rFonts w:ascii="Lato" w:hAnsi="Lato"/>
        </w:rPr>
        <w:t>sparklers</w:t>
      </w:r>
      <w:r w:rsidRPr="004D58D7">
        <w:rPr>
          <w:rFonts w:ascii="Lato" w:hAnsi="Lato"/>
          <w:lang w:val="en-US"/>
        </w:rPr>
        <w:t>, barbecues or bouncy castles are not permitted in the Hall or grounds.</w:t>
      </w:r>
    </w:p>
    <w:p w14:paraId="688C3009" w14:textId="77777777" w:rsidR="00AC340F" w:rsidRPr="004D58D7" w:rsidRDefault="00AC340F" w:rsidP="00AC340F">
      <w:pPr>
        <w:pStyle w:val="Body"/>
        <w:spacing w:after="0"/>
        <w:ind w:left="17" w:hanging="10"/>
        <w:rPr>
          <w:rFonts w:ascii="Lato" w:hAnsi="Lato"/>
          <w:sz w:val="30"/>
          <w:szCs w:val="30"/>
          <w:lang w:val="fr-FR"/>
        </w:rPr>
      </w:pPr>
    </w:p>
    <w:p w14:paraId="2811BEE4" w14:textId="77777777" w:rsidR="00AC340F" w:rsidRPr="004D58D7" w:rsidRDefault="00AC340F" w:rsidP="00AC340F">
      <w:pPr>
        <w:pStyle w:val="Body"/>
        <w:spacing w:after="0"/>
        <w:ind w:left="17" w:hanging="10"/>
        <w:rPr>
          <w:rFonts w:ascii="Lato" w:hAnsi="Lato"/>
        </w:rPr>
      </w:pPr>
      <w:r w:rsidRPr="004D58D7">
        <w:rPr>
          <w:rFonts w:ascii="Lato" w:hAnsi="Lato"/>
          <w:sz w:val="30"/>
          <w:szCs w:val="30"/>
          <w:lang w:val="fr-FR"/>
        </w:rPr>
        <w:t>Party Décorations</w:t>
      </w:r>
    </w:p>
    <w:p w14:paraId="4BD4EBCC" w14:textId="77777777" w:rsidR="00AC340F" w:rsidRPr="004D58D7" w:rsidRDefault="00AC340F" w:rsidP="00AC340F">
      <w:pPr>
        <w:pStyle w:val="Body"/>
        <w:spacing w:after="284"/>
        <w:ind w:left="10" w:right="295"/>
        <w:rPr>
          <w:rFonts w:ascii="Lato" w:hAnsi="Lato"/>
        </w:rPr>
      </w:pPr>
      <w:r w:rsidRPr="004D58D7">
        <w:rPr>
          <w:rFonts w:ascii="Lato" w:hAnsi="Lato"/>
          <w:lang w:val="en-US"/>
        </w:rPr>
        <w:t>Balloons may be put up with Blu-Tack</w:t>
      </w:r>
      <w:r w:rsidRPr="004D58D7">
        <w:rPr>
          <w:rFonts w:ascii="Lato" w:hAnsi="Lato"/>
        </w:rPr>
        <w:t xml:space="preserve">. PLEASE DO NOT USE </w:t>
      </w:r>
      <w:r w:rsidRPr="004D58D7">
        <w:rPr>
          <w:rFonts w:ascii="Lato" w:hAnsi="Lato"/>
          <w:lang w:val="en-US"/>
        </w:rPr>
        <w:t>SELLOTAPE</w:t>
      </w:r>
      <w:r w:rsidRPr="004D58D7">
        <w:rPr>
          <w:rFonts w:ascii="Lato" w:hAnsi="Lato"/>
        </w:rPr>
        <w:t xml:space="preserve"> OR DRAWING PINS.</w:t>
      </w:r>
    </w:p>
    <w:p w14:paraId="4266C913" w14:textId="77777777" w:rsidR="00AC340F" w:rsidRPr="004D58D7" w:rsidRDefault="00AC340F" w:rsidP="00AC340F">
      <w:pPr>
        <w:pStyle w:val="Heading"/>
        <w:ind w:left="17"/>
        <w:rPr>
          <w:rFonts w:ascii="Lato" w:hAnsi="Lato"/>
          <w:lang w:val="nl-NL"/>
        </w:rPr>
      </w:pPr>
      <w:r w:rsidRPr="004D58D7">
        <w:rPr>
          <w:rFonts w:ascii="Lato" w:hAnsi="Lato"/>
          <w:lang w:val="nl-NL"/>
        </w:rPr>
        <w:lastRenderedPageBreak/>
        <w:t>Alcohol</w:t>
      </w:r>
    </w:p>
    <w:p w14:paraId="7C3CC12E" w14:textId="77777777" w:rsidR="00AC340F" w:rsidRPr="004D58D7" w:rsidRDefault="00AC340F" w:rsidP="00AC340F">
      <w:pPr>
        <w:pStyle w:val="Body"/>
        <w:spacing w:after="0"/>
        <w:ind w:left="10" w:right="295"/>
        <w:rPr>
          <w:rFonts w:ascii="Lato" w:hAnsi="Lato"/>
        </w:rPr>
      </w:pPr>
      <w:r w:rsidRPr="004D58D7">
        <w:rPr>
          <w:rFonts w:ascii="Lato" w:hAnsi="Lato"/>
        </w:rPr>
        <w:t>While you may bring your own alcoholic drinks, please note that the Hall is not licensed for sale of alcohol.</w:t>
      </w:r>
    </w:p>
    <w:p w14:paraId="41CBF567" w14:textId="77777777" w:rsidR="00AC340F" w:rsidRPr="004D58D7" w:rsidRDefault="00AC340F" w:rsidP="00AC340F">
      <w:pPr>
        <w:pStyle w:val="Body"/>
        <w:spacing w:after="0"/>
        <w:ind w:left="10" w:right="295"/>
        <w:rPr>
          <w:rFonts w:ascii="Lato" w:hAnsi="Lato"/>
        </w:rPr>
      </w:pPr>
    </w:p>
    <w:p w14:paraId="48923547" w14:textId="77777777" w:rsidR="00AC340F" w:rsidRPr="004D58D7" w:rsidRDefault="00AC340F" w:rsidP="00AC340F">
      <w:pPr>
        <w:pStyle w:val="Heading"/>
        <w:ind w:left="17"/>
        <w:rPr>
          <w:rFonts w:ascii="Lato" w:hAnsi="Lato"/>
        </w:rPr>
      </w:pPr>
      <w:r w:rsidRPr="004D58D7">
        <w:rPr>
          <w:rFonts w:ascii="Lato" w:hAnsi="Lato"/>
          <w:lang w:val="nl-NL"/>
        </w:rPr>
        <w:t>Facilities</w:t>
      </w:r>
    </w:p>
    <w:p w14:paraId="2C12BBDC" w14:textId="337B2773" w:rsidR="00AC340F" w:rsidRPr="004D58D7" w:rsidRDefault="00AC340F" w:rsidP="00AC340F">
      <w:pPr>
        <w:pStyle w:val="Body"/>
        <w:ind w:left="10" w:right="295"/>
        <w:rPr>
          <w:rFonts w:ascii="Lato" w:hAnsi="Lato"/>
          <w:i/>
          <w:iCs/>
          <w:color w:val="FF0000"/>
          <w:lang w:val="en-US"/>
        </w:rPr>
      </w:pPr>
      <w:r w:rsidRPr="004D58D7">
        <w:rPr>
          <w:rFonts w:ascii="Lato" w:hAnsi="Lato"/>
          <w:lang w:val="en-US"/>
        </w:rPr>
        <w:t>Crockery, cutlery, 2 kettles, coffee percolator, microwave oven</w:t>
      </w:r>
      <w:r w:rsidR="00044FE2">
        <w:rPr>
          <w:rFonts w:ascii="Lato" w:hAnsi="Lato"/>
          <w:lang w:val="en-US"/>
        </w:rPr>
        <w:t>, fridge</w:t>
      </w:r>
      <w:r w:rsidRPr="004D58D7">
        <w:rPr>
          <w:rFonts w:ascii="Lato" w:hAnsi="Lato"/>
          <w:lang w:val="en-US"/>
        </w:rPr>
        <w:t xml:space="preserve"> and cooker are available for catering purposes. Instructions for the use of the cooker and microwave are in the 2</w:t>
      </w:r>
      <w:proofErr w:type="spellStart"/>
      <w:r w:rsidRPr="004D58D7">
        <w:rPr>
          <w:rFonts w:ascii="Lato" w:hAnsi="Lato"/>
          <w:vertAlign w:val="superscript"/>
        </w:rPr>
        <w:t>nd</w:t>
      </w:r>
      <w:proofErr w:type="spellEnd"/>
      <w:r w:rsidRPr="004D58D7">
        <w:rPr>
          <w:rFonts w:ascii="Lato" w:hAnsi="Lato"/>
          <w:vertAlign w:val="superscript"/>
        </w:rPr>
        <w:t xml:space="preserve"> </w:t>
      </w:r>
      <w:r w:rsidRPr="004D58D7">
        <w:rPr>
          <w:rFonts w:ascii="Lato" w:hAnsi="Lato"/>
          <w:lang w:val="en-US"/>
        </w:rPr>
        <w:t xml:space="preserve">drawer below the China cupboard.  </w:t>
      </w:r>
      <w:r w:rsidRPr="004D58D7">
        <w:rPr>
          <w:rFonts w:ascii="Lato" w:hAnsi="Lato"/>
          <w:b/>
          <w:lang w:val="en-US"/>
        </w:rPr>
        <w:t>Please do not use the cooker timing device.</w:t>
      </w:r>
      <w:r w:rsidRPr="004D58D7">
        <w:rPr>
          <w:rFonts w:ascii="Lato" w:hAnsi="Lato"/>
          <w:lang w:val="en-US"/>
        </w:rPr>
        <w:t xml:space="preserve"> </w:t>
      </w:r>
      <w:r w:rsidRPr="004D58D7">
        <w:rPr>
          <w:rFonts w:ascii="Lato" w:hAnsi="Lato"/>
          <w:b/>
          <w:lang w:val="en-US"/>
        </w:rPr>
        <w:t xml:space="preserve">Please do not touch the controls for the Heating Boiler in kitchen. </w:t>
      </w:r>
    </w:p>
    <w:p w14:paraId="65BDC34E" w14:textId="77777777" w:rsidR="00AC340F" w:rsidRPr="004D58D7" w:rsidRDefault="00AC340F" w:rsidP="00AC340F">
      <w:pPr>
        <w:pStyle w:val="Body"/>
        <w:ind w:left="10" w:right="295"/>
        <w:rPr>
          <w:rFonts w:ascii="Lato" w:hAnsi="Lato"/>
          <w:lang w:val="en-US"/>
        </w:rPr>
      </w:pPr>
      <w:r w:rsidRPr="004D58D7">
        <w:rPr>
          <w:rFonts w:ascii="Lato" w:hAnsi="Lato"/>
          <w:b/>
          <w:bCs/>
          <w:lang w:val="en-US"/>
        </w:rPr>
        <w:t>Tea Towels are not provided.</w:t>
      </w:r>
      <w:r w:rsidRPr="004D58D7">
        <w:rPr>
          <w:rFonts w:ascii="Lato" w:hAnsi="Lato"/>
          <w:lang w:val="en-US"/>
        </w:rPr>
        <w:t xml:space="preserve"> </w:t>
      </w:r>
      <w:r w:rsidRPr="004D58D7">
        <w:rPr>
          <w:rFonts w:ascii="Lato" w:hAnsi="Lato"/>
          <w:b/>
          <w:bCs/>
          <w:lang w:val="en-US"/>
        </w:rPr>
        <w:t>Please bring your own</w:t>
      </w:r>
      <w:r w:rsidRPr="004D58D7">
        <w:rPr>
          <w:rFonts w:ascii="Lato" w:hAnsi="Lato"/>
          <w:lang w:val="en-US"/>
        </w:rPr>
        <w:t>. Washing up liquid and a surface cleaner is provided in the kitchen. Please use them and place them out of reach of children.</w:t>
      </w:r>
    </w:p>
    <w:p w14:paraId="3BFA861D" w14:textId="77777777" w:rsidR="00AC340F" w:rsidRPr="004D58D7" w:rsidRDefault="00AC340F" w:rsidP="00AC34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Lato" w:eastAsia="Times New Roman" w:hAnsi="Lato" w:cs="Segoe UI"/>
          <w:color w:val="201F1E"/>
          <w:sz w:val="23"/>
          <w:szCs w:val="23"/>
          <w:bdr w:val="none" w:sz="0" w:space="0" w:color="auto"/>
          <w:lang w:val="en-GB" w:eastAsia="en-GB"/>
        </w:rPr>
      </w:pPr>
    </w:p>
    <w:p w14:paraId="14F7ED44" w14:textId="77777777" w:rsidR="00AC340F" w:rsidRPr="004D58D7" w:rsidRDefault="00AC340F" w:rsidP="00AC340F">
      <w:pPr>
        <w:pStyle w:val="Heading"/>
        <w:ind w:left="17"/>
        <w:rPr>
          <w:rFonts w:ascii="Lato" w:hAnsi="Lato"/>
        </w:rPr>
      </w:pPr>
      <w:r w:rsidRPr="004D58D7">
        <w:rPr>
          <w:rFonts w:ascii="Lato" w:hAnsi="Lato"/>
          <w:lang w:val="nl-NL"/>
        </w:rPr>
        <w:t>First Aid</w:t>
      </w:r>
    </w:p>
    <w:p w14:paraId="0655FE4E" w14:textId="77777777" w:rsidR="00AC340F" w:rsidRPr="004D58D7" w:rsidRDefault="00AC340F" w:rsidP="00AC34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Lato" w:eastAsia="Times New Roman" w:hAnsi="Lato" w:cs="Segoe UI"/>
          <w:color w:val="201F1E"/>
          <w:sz w:val="23"/>
          <w:szCs w:val="23"/>
          <w:bdr w:val="none" w:sz="0" w:space="0" w:color="auto"/>
          <w:lang w:val="en-GB" w:eastAsia="en-GB"/>
        </w:rPr>
      </w:pPr>
      <w:r w:rsidRPr="004D58D7">
        <w:rPr>
          <w:rFonts w:ascii="Lato" w:hAnsi="Lato"/>
        </w:rPr>
        <w:t>There is a first aid box attached on the wall in the kitchen. Please let us know should you have needed any of the resources so that we can replace them. Please report any accidents that might have happened during your hire. You will find the accident report book in one of the drawers in the kitchen.</w:t>
      </w:r>
    </w:p>
    <w:p w14:paraId="2C09BD72" w14:textId="77777777" w:rsidR="00AC340F" w:rsidRPr="004D58D7" w:rsidRDefault="00AC340F" w:rsidP="00AC34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Lato" w:eastAsia="Times New Roman" w:hAnsi="Lato" w:cs="Segoe UI"/>
          <w:color w:val="201F1E"/>
          <w:sz w:val="23"/>
          <w:szCs w:val="23"/>
          <w:bdr w:val="none" w:sz="0" w:space="0" w:color="auto"/>
          <w:lang w:val="en-GB" w:eastAsia="en-GB"/>
        </w:rPr>
      </w:pPr>
    </w:p>
    <w:p w14:paraId="0CB5805B" w14:textId="77777777" w:rsidR="00AC340F" w:rsidRPr="004D58D7" w:rsidRDefault="00AC340F" w:rsidP="00AC340F">
      <w:pPr>
        <w:pStyle w:val="Heading"/>
        <w:ind w:left="17"/>
        <w:rPr>
          <w:rFonts w:ascii="Lato" w:hAnsi="Lato"/>
          <w:b/>
        </w:rPr>
      </w:pPr>
      <w:r w:rsidRPr="004D58D7">
        <w:rPr>
          <w:rFonts w:ascii="Lato" w:hAnsi="Lato"/>
          <w:lang w:val="it-IT"/>
        </w:rPr>
        <w:t>Rubbish</w:t>
      </w:r>
    </w:p>
    <w:p w14:paraId="2A09D08B" w14:textId="2BB9F27F" w:rsidR="00AC340F" w:rsidRPr="004D58D7" w:rsidRDefault="00AC340F" w:rsidP="00AC340F">
      <w:pPr>
        <w:pStyle w:val="Body"/>
        <w:spacing w:after="298"/>
        <w:ind w:left="10" w:right="295"/>
        <w:rPr>
          <w:rFonts w:ascii="Lato" w:hAnsi="Lato"/>
          <w:b/>
          <w:lang w:val="en-US"/>
        </w:rPr>
      </w:pPr>
      <w:r w:rsidRPr="004D58D7">
        <w:rPr>
          <w:rFonts w:ascii="Lato" w:hAnsi="Lato"/>
          <w:b/>
          <w:lang w:val="en-US"/>
        </w:rPr>
        <w:t>The Hirers must remove their own rubbish as there is not enough space in our bins. These can only</w:t>
      </w:r>
      <w:r w:rsidR="00044FE2">
        <w:rPr>
          <w:rFonts w:ascii="Lato" w:hAnsi="Lato"/>
          <w:b/>
          <w:lang w:val="en-US"/>
        </w:rPr>
        <w:t xml:space="preserve"> be</w:t>
      </w:r>
      <w:r w:rsidRPr="004D58D7">
        <w:rPr>
          <w:rFonts w:ascii="Lato" w:hAnsi="Lato"/>
          <w:b/>
          <w:lang w:val="en-US"/>
        </w:rPr>
        <w:t xml:space="preserve"> used by regular hirers. Please supply your own bin bags and take them away. Please do not leave the rubbish in bins of nearby residents. We will withhold the deposit if rubbish is left behind.</w:t>
      </w:r>
    </w:p>
    <w:p w14:paraId="559221C9" w14:textId="77777777" w:rsidR="00AC340F" w:rsidRPr="004D58D7" w:rsidRDefault="00AC340F" w:rsidP="00AC340F">
      <w:pPr>
        <w:pStyle w:val="Heading"/>
        <w:ind w:left="0" w:firstLine="0"/>
        <w:rPr>
          <w:rFonts w:ascii="Lato" w:hAnsi="Lato"/>
        </w:rPr>
      </w:pPr>
      <w:r w:rsidRPr="004D58D7">
        <w:rPr>
          <w:rFonts w:ascii="Lato" w:hAnsi="Lato"/>
        </w:rPr>
        <w:t>Noise</w:t>
      </w:r>
    </w:p>
    <w:p w14:paraId="62270C2F" w14:textId="77777777" w:rsidR="00AC340F" w:rsidRPr="004D58D7" w:rsidRDefault="00AC340F" w:rsidP="00AC340F">
      <w:pPr>
        <w:pStyle w:val="Body"/>
        <w:ind w:left="10" w:right="295"/>
        <w:rPr>
          <w:rFonts w:ascii="Lato" w:hAnsi="Lato"/>
          <w:b/>
          <w:bCs/>
        </w:rPr>
      </w:pPr>
      <w:r w:rsidRPr="004D58D7">
        <w:rPr>
          <w:rFonts w:ascii="Lato" w:hAnsi="Lato"/>
          <w:lang w:val="en-US"/>
        </w:rPr>
        <w:t xml:space="preserve">Live or disco music must not cause a nuisance to the </w:t>
      </w:r>
      <w:proofErr w:type="spellStart"/>
      <w:r w:rsidRPr="004D58D7">
        <w:rPr>
          <w:rFonts w:ascii="Lato" w:hAnsi="Lato"/>
          <w:lang w:val="en-US"/>
        </w:rPr>
        <w:t>neighbours</w:t>
      </w:r>
      <w:proofErr w:type="spellEnd"/>
      <w:r w:rsidRPr="004D58D7">
        <w:rPr>
          <w:rFonts w:ascii="Lato" w:hAnsi="Lato"/>
          <w:lang w:val="en-US"/>
        </w:rPr>
        <w:t xml:space="preserve"> and must be kept inside. </w:t>
      </w:r>
      <w:r w:rsidRPr="004D58D7">
        <w:rPr>
          <w:rFonts w:ascii="Lato" w:hAnsi="Lato"/>
          <w:b/>
          <w:bCs/>
          <w:lang w:val="en-US"/>
        </w:rPr>
        <w:t xml:space="preserve">All music must finish by 9.30 </w:t>
      </w:r>
      <w:r w:rsidRPr="004D58D7">
        <w:rPr>
          <w:rFonts w:ascii="Lato" w:hAnsi="Lato"/>
          <w:b/>
          <w:bCs/>
        </w:rPr>
        <w:t>pm</w:t>
      </w:r>
      <w:r w:rsidRPr="004D58D7">
        <w:rPr>
          <w:rFonts w:ascii="Lato" w:hAnsi="Lato"/>
          <w:b/>
          <w:bCs/>
          <w:lang w:val="en-US"/>
        </w:rPr>
        <w:t xml:space="preserve"> at the latest.</w:t>
      </w:r>
    </w:p>
    <w:p w14:paraId="0F0B640F" w14:textId="77777777" w:rsidR="00AC340F" w:rsidRPr="004D58D7" w:rsidRDefault="00AC340F" w:rsidP="00AC340F">
      <w:pPr>
        <w:pStyle w:val="Body"/>
        <w:spacing w:after="0"/>
        <w:ind w:left="10" w:right="295"/>
        <w:rPr>
          <w:rFonts w:ascii="Lato" w:hAnsi="Lato"/>
          <w:sz w:val="30"/>
          <w:szCs w:val="30"/>
        </w:rPr>
      </w:pPr>
      <w:r w:rsidRPr="004D58D7">
        <w:rPr>
          <w:rFonts w:ascii="Lato" w:hAnsi="Lato"/>
          <w:sz w:val="30"/>
          <w:szCs w:val="30"/>
        </w:rPr>
        <w:t>Outside use</w:t>
      </w:r>
    </w:p>
    <w:p w14:paraId="430A4607" w14:textId="77777777" w:rsidR="00AC340F" w:rsidRPr="004D58D7" w:rsidRDefault="00AC340F" w:rsidP="00AC340F">
      <w:pPr>
        <w:pStyle w:val="Body"/>
        <w:ind w:left="10" w:right="295"/>
        <w:rPr>
          <w:rFonts w:ascii="Lato" w:hAnsi="Lato"/>
          <w:lang w:val="en-US"/>
        </w:rPr>
      </w:pPr>
      <w:r w:rsidRPr="004D58D7">
        <w:rPr>
          <w:rFonts w:ascii="Lato" w:hAnsi="Lato"/>
          <w:lang w:val="en-US"/>
        </w:rPr>
        <w:t xml:space="preserve">Please do use the </w:t>
      </w:r>
      <w:r>
        <w:rPr>
          <w:rFonts w:ascii="Lato" w:hAnsi="Lato"/>
          <w:lang w:val="en-US"/>
        </w:rPr>
        <w:t>courtyard</w:t>
      </w:r>
      <w:r w:rsidRPr="004D58D7">
        <w:rPr>
          <w:rFonts w:ascii="Lato" w:hAnsi="Lato"/>
          <w:lang w:val="en-US"/>
        </w:rPr>
        <w:t xml:space="preserve"> </w:t>
      </w:r>
      <w:r>
        <w:rPr>
          <w:rFonts w:ascii="Lato" w:hAnsi="Lato"/>
          <w:lang w:val="en-US"/>
        </w:rPr>
        <w:t xml:space="preserve">outside the hall and within the fencing </w:t>
      </w:r>
      <w:r w:rsidRPr="004D58D7">
        <w:rPr>
          <w:rFonts w:ascii="Lato" w:hAnsi="Lato"/>
          <w:lang w:val="en-US"/>
        </w:rPr>
        <w:t xml:space="preserve">for parking although we ask you not </w:t>
      </w:r>
      <w:r>
        <w:rPr>
          <w:rFonts w:ascii="Lato" w:hAnsi="Lato"/>
          <w:lang w:val="en-US"/>
        </w:rPr>
        <w:t xml:space="preserve">to </w:t>
      </w:r>
      <w:r w:rsidRPr="004D58D7">
        <w:rPr>
          <w:rFonts w:ascii="Lato" w:hAnsi="Lato"/>
          <w:lang w:val="en-US"/>
        </w:rPr>
        <w:t xml:space="preserve">park on the grass. </w:t>
      </w:r>
      <w:r w:rsidRPr="00D74CBC">
        <w:rPr>
          <w:rFonts w:ascii="Lato" w:hAnsi="Lato"/>
          <w:b/>
          <w:bCs/>
          <w:i/>
          <w:iCs/>
          <w:lang w:val="en-US"/>
        </w:rPr>
        <w:t>Please note that our license does not allow hirers t</w:t>
      </w:r>
      <w:r>
        <w:rPr>
          <w:rFonts w:ascii="Lato" w:hAnsi="Lato"/>
          <w:b/>
          <w:bCs/>
          <w:i/>
          <w:iCs/>
          <w:lang w:val="en-US"/>
        </w:rPr>
        <w:t>he</w:t>
      </w:r>
      <w:r w:rsidRPr="00D74CBC">
        <w:rPr>
          <w:rFonts w:ascii="Lato" w:hAnsi="Lato"/>
          <w:b/>
          <w:bCs/>
          <w:i/>
          <w:iCs/>
          <w:lang w:val="en-US"/>
        </w:rPr>
        <w:t xml:space="preserve"> use of the outside garden or courtyard.</w:t>
      </w:r>
    </w:p>
    <w:p w14:paraId="7C2D4551" w14:textId="77777777" w:rsidR="00AC340F" w:rsidRPr="004D58D7" w:rsidRDefault="00AC340F" w:rsidP="00AC340F">
      <w:pPr>
        <w:pStyle w:val="Body"/>
        <w:spacing w:after="0"/>
        <w:ind w:left="10" w:right="295"/>
        <w:rPr>
          <w:rFonts w:ascii="Lato" w:hAnsi="Lato"/>
          <w:sz w:val="30"/>
          <w:szCs w:val="30"/>
        </w:rPr>
      </w:pPr>
      <w:r w:rsidRPr="004D58D7">
        <w:rPr>
          <w:rFonts w:ascii="Lato" w:hAnsi="Lato"/>
          <w:sz w:val="30"/>
          <w:szCs w:val="30"/>
        </w:rPr>
        <w:t xml:space="preserve">Latest Closing Time </w:t>
      </w:r>
    </w:p>
    <w:p w14:paraId="6FC93F44" w14:textId="77777777" w:rsidR="00AC340F" w:rsidRDefault="00AC340F" w:rsidP="00AC340F">
      <w:pPr>
        <w:pStyle w:val="Body"/>
        <w:ind w:left="10" w:right="295"/>
        <w:rPr>
          <w:rFonts w:ascii="Lato" w:hAnsi="Lato"/>
          <w:lang w:val="en-US"/>
        </w:rPr>
      </w:pPr>
      <w:r w:rsidRPr="004D58D7">
        <w:rPr>
          <w:rFonts w:ascii="Lato" w:hAnsi="Lato"/>
          <w:b/>
          <w:bCs/>
          <w:lang w:val="en-US"/>
        </w:rPr>
        <w:t>The Hall must be vacated by 10.00pm.</w:t>
      </w:r>
      <w:r w:rsidRPr="004D58D7">
        <w:rPr>
          <w:rFonts w:ascii="Lato" w:hAnsi="Lato"/>
          <w:lang w:val="en-US"/>
        </w:rPr>
        <w:t xml:space="preserve"> We recommend that you finish your event by 9.30pm to allow for 30 minutes to clear and tidy. </w:t>
      </w:r>
    </w:p>
    <w:p w14:paraId="168D03E0" w14:textId="77777777" w:rsidR="00AC340F" w:rsidRPr="004D58D7" w:rsidRDefault="00AC340F" w:rsidP="00AC340F">
      <w:pPr>
        <w:pStyle w:val="Body"/>
        <w:ind w:left="10" w:right="295"/>
        <w:rPr>
          <w:rFonts w:ascii="Lato" w:hAnsi="Lato"/>
          <w:lang w:val="en-US"/>
        </w:rPr>
      </w:pPr>
    </w:p>
    <w:p w14:paraId="3ADA58B4" w14:textId="77777777" w:rsidR="00AC340F" w:rsidRPr="004D58D7" w:rsidRDefault="00AC340F" w:rsidP="00AC340F">
      <w:pPr>
        <w:pStyle w:val="Body"/>
        <w:ind w:left="10" w:right="295"/>
        <w:rPr>
          <w:rFonts w:ascii="Lato" w:hAnsi="Lato"/>
          <w:u w:val="single"/>
          <w:lang w:val="en-US"/>
        </w:rPr>
      </w:pPr>
      <w:r w:rsidRPr="004D58D7">
        <w:rPr>
          <w:rFonts w:ascii="Lato" w:hAnsi="Lato"/>
          <w:u w:val="single"/>
          <w:lang w:val="en-US"/>
        </w:rPr>
        <w:t>Sunday Hire:</w:t>
      </w:r>
    </w:p>
    <w:p w14:paraId="6589D14C" w14:textId="77777777" w:rsidR="00AC340F" w:rsidRPr="004D58D7" w:rsidRDefault="00AC340F" w:rsidP="00AC340F">
      <w:pPr>
        <w:pStyle w:val="Body"/>
        <w:ind w:left="10" w:right="295"/>
        <w:rPr>
          <w:rFonts w:ascii="Lato" w:hAnsi="Lato"/>
        </w:rPr>
      </w:pPr>
      <w:r w:rsidRPr="004D58D7">
        <w:rPr>
          <w:rFonts w:ascii="Lato" w:hAnsi="Lato"/>
          <w:lang w:val="en-US"/>
        </w:rPr>
        <w:t>The Hall must be vacated by 8.00pm and we would recommend that you finish your event by 7.30pm to allow for 30 minutes to clear and tidy.</w:t>
      </w:r>
    </w:p>
    <w:p w14:paraId="732F3DA1" w14:textId="77777777" w:rsidR="00AC340F" w:rsidRPr="004D58D7" w:rsidRDefault="00AC340F" w:rsidP="00AC340F">
      <w:pPr>
        <w:pStyle w:val="Heading"/>
        <w:ind w:left="0" w:firstLine="0"/>
        <w:rPr>
          <w:rFonts w:ascii="Lato" w:hAnsi="Lato"/>
        </w:rPr>
      </w:pPr>
      <w:r w:rsidRPr="004D58D7">
        <w:rPr>
          <w:rFonts w:ascii="Lato" w:hAnsi="Lato"/>
        </w:rPr>
        <w:t>Keys</w:t>
      </w:r>
    </w:p>
    <w:p w14:paraId="765C2E57" w14:textId="77777777" w:rsidR="00AC340F" w:rsidRPr="004D58D7" w:rsidRDefault="00AC340F" w:rsidP="00AC340F">
      <w:pPr>
        <w:pStyle w:val="Body"/>
        <w:ind w:right="295"/>
        <w:rPr>
          <w:rFonts w:ascii="Lato" w:hAnsi="Lato"/>
        </w:rPr>
      </w:pPr>
      <w:r w:rsidRPr="004D58D7">
        <w:rPr>
          <w:rFonts w:ascii="Lato" w:hAnsi="Lato"/>
          <w:lang w:val="en-US"/>
        </w:rPr>
        <w:t>Please make arrangements for opening and closing the hall</w:t>
      </w:r>
      <w:r w:rsidRPr="004D58D7">
        <w:rPr>
          <w:rFonts w:ascii="Lato" w:hAnsi="Lato"/>
        </w:rPr>
        <w:t xml:space="preserve"> via</w:t>
      </w:r>
      <w:r w:rsidRPr="004D58D7">
        <w:rPr>
          <w:rFonts w:ascii="Lato" w:hAnsi="Lato"/>
          <w:lang w:val="en-US"/>
        </w:rPr>
        <w:t xml:space="preserve"> the church office.</w:t>
      </w:r>
    </w:p>
    <w:p w14:paraId="496AAC54" w14:textId="77777777" w:rsidR="00AC340F" w:rsidRPr="004D58D7" w:rsidRDefault="00AC340F" w:rsidP="00AC340F">
      <w:pPr>
        <w:pStyle w:val="Body"/>
        <w:ind w:right="295"/>
        <w:rPr>
          <w:rFonts w:ascii="Lato" w:hAnsi="Lato"/>
        </w:rPr>
      </w:pPr>
      <w:r w:rsidRPr="004D58D7">
        <w:rPr>
          <w:rFonts w:ascii="Lato" w:hAnsi="Lato"/>
          <w:lang w:val="en-US"/>
        </w:rPr>
        <w:lastRenderedPageBreak/>
        <w:t>A window lock key is located on a hook at high level above the entrance hall door.</w:t>
      </w:r>
    </w:p>
    <w:p w14:paraId="1C61DB93" w14:textId="77777777" w:rsidR="00AC340F" w:rsidRPr="004D58D7" w:rsidRDefault="00AC340F" w:rsidP="00AC340F">
      <w:pPr>
        <w:pStyle w:val="Body"/>
        <w:spacing w:after="317"/>
        <w:ind w:right="295"/>
        <w:rPr>
          <w:rFonts w:ascii="Lato" w:hAnsi="Lato"/>
        </w:rPr>
      </w:pPr>
      <w:r w:rsidRPr="004D58D7">
        <w:rPr>
          <w:rFonts w:ascii="Lato" w:hAnsi="Lato"/>
          <w:lang w:val="en-US"/>
        </w:rPr>
        <w:t>If wheelchair access is needed the key for the other part of the front door is located as above. Please return these two keys to their original location.</w:t>
      </w:r>
    </w:p>
    <w:p w14:paraId="71314DB2" w14:textId="77777777" w:rsidR="00AC340F" w:rsidRPr="004D58D7" w:rsidRDefault="00AC340F" w:rsidP="00AC340F">
      <w:pPr>
        <w:rPr>
          <w:rFonts w:ascii="Lato" w:hAnsi="Lato"/>
        </w:rPr>
      </w:pPr>
      <w:r w:rsidRPr="004D58D7">
        <w:rPr>
          <w:rFonts w:ascii="Lato" w:hAnsi="Lato"/>
          <w:sz w:val="30"/>
          <w:szCs w:val="30"/>
        </w:rPr>
        <w:t>Upon Leaving.</w:t>
      </w:r>
    </w:p>
    <w:p w14:paraId="0B7EA7D1" w14:textId="77777777" w:rsidR="00AC340F" w:rsidRPr="004D58D7" w:rsidRDefault="00AC340F" w:rsidP="00AC340F">
      <w:pPr>
        <w:pStyle w:val="Body"/>
        <w:spacing w:after="0"/>
        <w:rPr>
          <w:rFonts w:ascii="Lato" w:hAnsi="Lato"/>
          <w:sz w:val="24"/>
          <w:szCs w:val="24"/>
          <w:lang w:val="en-US"/>
        </w:rPr>
      </w:pPr>
    </w:p>
    <w:p w14:paraId="14F8C409" w14:textId="77777777" w:rsidR="00AC340F" w:rsidRPr="004D58D7" w:rsidRDefault="00AC340F" w:rsidP="00AC340F">
      <w:pPr>
        <w:pStyle w:val="Body"/>
        <w:spacing w:after="0"/>
        <w:rPr>
          <w:rStyle w:val="apple-converted-space"/>
          <w:rFonts w:ascii="Lato" w:hAnsi="Lato"/>
          <w:sz w:val="24"/>
          <w:szCs w:val="24"/>
        </w:rPr>
      </w:pPr>
      <w:r w:rsidRPr="004D58D7">
        <w:rPr>
          <w:rFonts w:ascii="Lato" w:hAnsi="Lato"/>
          <w:sz w:val="24"/>
          <w:szCs w:val="24"/>
        </w:rPr>
        <w:t>The hall should be left as it was found. Any additional cleaning from the normal that is required due to your hire will be taken from the deposit</w:t>
      </w:r>
      <w:r w:rsidRPr="004D58D7">
        <w:rPr>
          <w:rStyle w:val="apple-converted-space"/>
          <w:rFonts w:ascii="Lato" w:hAnsi="Lato"/>
          <w:sz w:val="24"/>
          <w:szCs w:val="24"/>
        </w:rPr>
        <w:t>.</w:t>
      </w:r>
    </w:p>
    <w:p w14:paraId="26854F35" w14:textId="77777777" w:rsidR="00AC340F" w:rsidRPr="004D58D7" w:rsidRDefault="00AC340F" w:rsidP="00AC340F">
      <w:pPr>
        <w:pStyle w:val="Body"/>
        <w:spacing w:after="0"/>
        <w:rPr>
          <w:rFonts w:ascii="Lato" w:hAnsi="Lato"/>
          <w:sz w:val="24"/>
          <w:szCs w:val="24"/>
          <w:lang w:val="en-US"/>
        </w:rPr>
      </w:pPr>
    </w:p>
    <w:p w14:paraId="633C7819" w14:textId="77777777" w:rsidR="00AC340F" w:rsidRPr="004D58D7" w:rsidRDefault="00AC340F" w:rsidP="00AC34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Lato" w:hAnsi="Lato"/>
        </w:rPr>
      </w:pPr>
      <w:r w:rsidRPr="004D58D7">
        <w:rPr>
          <w:rFonts w:ascii="Lato" w:hAnsi="Lato"/>
          <w:sz w:val="24"/>
          <w:szCs w:val="24"/>
          <w:lang w:val="en-US"/>
        </w:rPr>
        <w:t>Please ensure that:</w:t>
      </w:r>
    </w:p>
    <w:p w14:paraId="21D83ABD" w14:textId="77777777" w:rsidR="00AC340F" w:rsidRPr="004D58D7" w:rsidRDefault="00AC340F" w:rsidP="00AC340F">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right="295"/>
        <w:rPr>
          <w:rFonts w:ascii="Lato" w:hAnsi="Lato"/>
          <w:lang w:val="en-US"/>
        </w:rPr>
      </w:pPr>
      <w:r w:rsidRPr="004D58D7">
        <w:rPr>
          <w:rFonts w:ascii="Lato" w:hAnsi="Lato"/>
          <w:lang w:val="en-US"/>
        </w:rPr>
        <w:t>Tables are returned to storage area</w:t>
      </w:r>
    </w:p>
    <w:p w14:paraId="7F522E76" w14:textId="77777777" w:rsidR="00AC340F" w:rsidRPr="004D58D7" w:rsidRDefault="00AC340F" w:rsidP="00AC340F">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right="295"/>
        <w:rPr>
          <w:rFonts w:ascii="Lato" w:hAnsi="Lato"/>
          <w:lang w:val="en-US"/>
        </w:rPr>
      </w:pPr>
      <w:r w:rsidRPr="004D58D7">
        <w:rPr>
          <w:rFonts w:ascii="Lato" w:hAnsi="Lato"/>
          <w:lang w:val="en-US"/>
        </w:rPr>
        <w:t>Chairs are stacked in storage area</w:t>
      </w:r>
    </w:p>
    <w:p w14:paraId="0ECD61DA" w14:textId="77777777" w:rsidR="00AC340F" w:rsidRPr="004D58D7" w:rsidRDefault="00AC340F" w:rsidP="00AC340F">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right="295"/>
        <w:rPr>
          <w:rFonts w:ascii="Lato" w:hAnsi="Lato"/>
          <w:lang w:val="en-US"/>
        </w:rPr>
      </w:pPr>
      <w:r w:rsidRPr="004D58D7">
        <w:rPr>
          <w:rFonts w:ascii="Lato" w:hAnsi="Lato"/>
          <w:lang w:val="en-US"/>
        </w:rPr>
        <w:t>Floor is swept and small spills wiped up. You can use the paper towels for this. Equipment for this is stored in the storage room (where chairs and tables are)</w:t>
      </w:r>
    </w:p>
    <w:p w14:paraId="782F9AC5" w14:textId="77777777" w:rsidR="00AC340F" w:rsidRPr="004D58D7" w:rsidRDefault="00AC340F" w:rsidP="00AC340F">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right="3882"/>
        <w:rPr>
          <w:rFonts w:ascii="Lato" w:hAnsi="Lato"/>
          <w:lang w:val="en-US"/>
        </w:rPr>
      </w:pPr>
      <w:r w:rsidRPr="004D58D7">
        <w:rPr>
          <w:rFonts w:ascii="Lato" w:hAnsi="Lato"/>
          <w:lang w:val="en-US"/>
        </w:rPr>
        <w:t xml:space="preserve">Crockery and cutlery is washed dried and stored away. </w:t>
      </w:r>
    </w:p>
    <w:p w14:paraId="555168B5" w14:textId="77777777" w:rsidR="00AC340F" w:rsidRPr="004D58D7" w:rsidRDefault="00AC340F" w:rsidP="00AC340F">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right="3882"/>
        <w:rPr>
          <w:rFonts w:ascii="Lato" w:hAnsi="Lato"/>
        </w:rPr>
      </w:pPr>
      <w:r w:rsidRPr="004D58D7">
        <w:rPr>
          <w:rFonts w:ascii="Lato" w:hAnsi="Lato"/>
          <w:lang w:val="en-US"/>
        </w:rPr>
        <w:t xml:space="preserve">Work tops and sinks are wiped with surface cleaner. </w:t>
      </w:r>
      <w:r w:rsidRPr="004D58D7">
        <w:rPr>
          <w:rFonts w:ascii="Lato" w:hAnsi="Lato"/>
        </w:rPr>
        <w:t xml:space="preserve"> </w:t>
      </w:r>
    </w:p>
    <w:p w14:paraId="2F2ACC62" w14:textId="77777777" w:rsidR="00AC340F" w:rsidRPr="004D58D7" w:rsidRDefault="00AC340F" w:rsidP="00AC34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right="3882"/>
        <w:rPr>
          <w:rFonts w:ascii="Lato" w:hAnsi="Lato"/>
        </w:rPr>
      </w:pPr>
      <w:r w:rsidRPr="004D58D7">
        <w:rPr>
          <w:rFonts w:ascii="Lato" w:hAnsi="Lato"/>
          <w:sz w:val="24"/>
          <w:szCs w:val="24"/>
          <w:lang w:val="en-US"/>
        </w:rPr>
        <w:t>Please check that:</w:t>
      </w:r>
    </w:p>
    <w:p w14:paraId="17EFA345" w14:textId="77777777" w:rsidR="00AC340F" w:rsidRPr="004D58D7" w:rsidRDefault="00AC340F" w:rsidP="00AC340F">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right="295"/>
        <w:rPr>
          <w:rFonts w:ascii="Lato" w:hAnsi="Lato"/>
          <w:lang w:val="en-US"/>
        </w:rPr>
      </w:pPr>
      <w:r w:rsidRPr="004D58D7">
        <w:rPr>
          <w:rFonts w:ascii="Lato" w:hAnsi="Lato"/>
          <w:lang w:val="en-US"/>
        </w:rPr>
        <w:t xml:space="preserve">Cooker is switched </w:t>
      </w:r>
      <w:r w:rsidRPr="004D58D7">
        <w:rPr>
          <w:rFonts w:ascii="Lato" w:hAnsi="Lato"/>
          <w:b/>
          <w:lang w:val="en-US"/>
        </w:rPr>
        <w:t>off</w:t>
      </w:r>
      <w:r w:rsidRPr="004D58D7">
        <w:rPr>
          <w:rFonts w:ascii="Lato" w:hAnsi="Lato"/>
          <w:lang w:val="en-US"/>
        </w:rPr>
        <w:t>.</w:t>
      </w:r>
    </w:p>
    <w:p w14:paraId="5F575579" w14:textId="77777777" w:rsidR="00AC340F" w:rsidRPr="004D58D7" w:rsidRDefault="00AC340F" w:rsidP="00AC340F">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right="295"/>
        <w:rPr>
          <w:rFonts w:ascii="Lato" w:hAnsi="Lato"/>
          <w:lang w:val="en-US"/>
        </w:rPr>
      </w:pPr>
      <w:r w:rsidRPr="004D58D7">
        <w:rPr>
          <w:rFonts w:ascii="Lato" w:hAnsi="Lato"/>
          <w:lang w:val="en-US"/>
        </w:rPr>
        <w:t xml:space="preserve">Heating is switched </w:t>
      </w:r>
      <w:r w:rsidRPr="004D58D7">
        <w:rPr>
          <w:rFonts w:ascii="Lato" w:hAnsi="Lato"/>
          <w:b/>
          <w:lang w:val="en-US"/>
        </w:rPr>
        <w:t>off</w:t>
      </w:r>
      <w:r w:rsidRPr="004D58D7">
        <w:rPr>
          <w:rFonts w:ascii="Lato" w:hAnsi="Lato"/>
          <w:lang w:val="en-US"/>
        </w:rPr>
        <w:t xml:space="preserve"> by turning the thermostat dial down on number 10.</w:t>
      </w:r>
    </w:p>
    <w:p w14:paraId="3476E0C5" w14:textId="77777777" w:rsidR="00AC340F" w:rsidRPr="004D58D7" w:rsidRDefault="00AC340F" w:rsidP="00AC340F">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right="295"/>
        <w:rPr>
          <w:rFonts w:ascii="Lato" w:hAnsi="Lato"/>
          <w:lang w:val="en-US"/>
        </w:rPr>
      </w:pPr>
      <w:r w:rsidRPr="004D58D7">
        <w:rPr>
          <w:rFonts w:ascii="Lato" w:hAnsi="Lato"/>
          <w:lang w:val="en-US"/>
        </w:rPr>
        <w:t xml:space="preserve">Lights are switched </w:t>
      </w:r>
      <w:r w:rsidRPr="004D58D7">
        <w:rPr>
          <w:rFonts w:ascii="Lato" w:hAnsi="Lato"/>
          <w:b/>
          <w:lang w:val="en-US"/>
        </w:rPr>
        <w:t>off</w:t>
      </w:r>
      <w:r w:rsidRPr="004D58D7">
        <w:rPr>
          <w:rFonts w:ascii="Lato" w:hAnsi="Lato"/>
          <w:lang w:val="en-US"/>
        </w:rPr>
        <w:t>. (Check those in male and female toilets.)</w:t>
      </w:r>
    </w:p>
    <w:p w14:paraId="4F99A8ED" w14:textId="77777777" w:rsidR="00AC340F" w:rsidRPr="004D58D7" w:rsidRDefault="00AC340F" w:rsidP="00AC340F">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right="4213"/>
        <w:rPr>
          <w:rFonts w:ascii="Lato" w:hAnsi="Lato"/>
          <w:lang w:val="en-US"/>
        </w:rPr>
      </w:pPr>
      <w:r w:rsidRPr="004D58D7">
        <w:rPr>
          <w:rFonts w:ascii="Lato" w:hAnsi="Lato"/>
          <w:lang w:val="en-US"/>
        </w:rPr>
        <w:t xml:space="preserve">Kettles are unplugged and stored in cupboards </w:t>
      </w:r>
    </w:p>
    <w:p w14:paraId="54F27140" w14:textId="77777777" w:rsidR="00AC340F" w:rsidRPr="004D58D7" w:rsidRDefault="00AC340F" w:rsidP="00AC340F">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right="4213"/>
        <w:rPr>
          <w:rFonts w:ascii="Lato" w:hAnsi="Lato"/>
          <w:lang w:val="en-US"/>
        </w:rPr>
      </w:pPr>
      <w:r w:rsidRPr="004D58D7">
        <w:rPr>
          <w:rFonts w:ascii="Lato" w:hAnsi="Lato"/>
          <w:lang w:val="en-US"/>
        </w:rPr>
        <w:t>Fire exit and windows are closed and secured</w:t>
      </w:r>
    </w:p>
    <w:p w14:paraId="73EF8654" w14:textId="77777777" w:rsidR="00AC340F" w:rsidRDefault="00AC340F" w:rsidP="00AC340F">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ind w:right="4213"/>
        <w:rPr>
          <w:rFonts w:ascii="Lato" w:hAnsi="Lato"/>
          <w:lang w:val="en-US"/>
        </w:rPr>
      </w:pPr>
      <w:r w:rsidRPr="004D58D7">
        <w:rPr>
          <w:rFonts w:ascii="Lato" w:hAnsi="Lato"/>
          <w:lang w:val="en-US"/>
        </w:rPr>
        <w:t>Main door and main gates are secured.</w:t>
      </w:r>
    </w:p>
    <w:p w14:paraId="47013BCD" w14:textId="77777777" w:rsidR="00AC340F" w:rsidRDefault="00AC340F" w:rsidP="00AC34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right="4213"/>
        <w:rPr>
          <w:rFonts w:ascii="Lato" w:hAnsi="Lato"/>
          <w:lang w:val="en-US"/>
        </w:rPr>
      </w:pPr>
    </w:p>
    <w:p w14:paraId="156007E9" w14:textId="77777777" w:rsidR="00AC340F" w:rsidRDefault="00AC340F" w:rsidP="00AC34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right="4213"/>
        <w:rPr>
          <w:rFonts w:ascii="Lato" w:hAnsi="Lato"/>
          <w:lang w:val="en-US"/>
        </w:rPr>
      </w:pPr>
    </w:p>
    <w:p w14:paraId="201C205B" w14:textId="77777777" w:rsidR="00AC340F" w:rsidRPr="00A02213" w:rsidRDefault="00AC340F" w:rsidP="00AC340F">
      <w:pPr>
        <w:pStyle w:val="Body"/>
        <w:rPr>
          <w:rFonts w:ascii="Lato" w:hAnsi="Lato"/>
          <w:b/>
          <w:bCs/>
        </w:rPr>
      </w:pPr>
      <w:r w:rsidRPr="00A02213">
        <w:rPr>
          <w:rFonts w:ascii="Lato" w:hAnsi="Lato"/>
          <w:b/>
          <w:bCs/>
          <w:lang w:val="en-US"/>
        </w:rPr>
        <w:t xml:space="preserve">Please return the 2 keys to the post box on St Mark’s House (next door) </w:t>
      </w:r>
      <w:r w:rsidRPr="00A02213">
        <w:rPr>
          <w:rFonts w:ascii="Lato" w:hAnsi="Lato"/>
          <w:b/>
          <w:bCs/>
        </w:rPr>
        <w:t xml:space="preserve">Please return the 2 keys to the post box on St Mark’s House (next door) </w:t>
      </w:r>
    </w:p>
    <w:p w14:paraId="72120B10" w14:textId="77777777" w:rsidR="00AC340F" w:rsidRPr="004D58D7" w:rsidRDefault="00AC340F" w:rsidP="00AC340F">
      <w:pPr>
        <w:pStyle w:val="Body"/>
        <w:spacing w:after="324"/>
        <w:ind w:right="295"/>
        <w:rPr>
          <w:rFonts w:ascii="Lato" w:hAnsi="Lato"/>
          <w:lang w:val="en-US"/>
        </w:rPr>
      </w:pPr>
      <w:r w:rsidRPr="004D58D7">
        <w:rPr>
          <w:rFonts w:ascii="Lato" w:hAnsi="Lato"/>
          <w:lang w:val="en-US"/>
        </w:rPr>
        <w:t>If you have any further questions about the Hall or would like to preview the facilities, do not hesitate to contact the church office</w:t>
      </w:r>
      <w:r w:rsidRPr="004D58D7">
        <w:rPr>
          <w:rFonts w:ascii="Lato" w:hAnsi="Lato"/>
        </w:rPr>
        <w:t>.</w:t>
      </w:r>
      <w:r w:rsidRPr="004D58D7">
        <w:rPr>
          <w:rFonts w:ascii="Lato" w:hAnsi="Lato"/>
          <w:lang w:val="en-US"/>
        </w:rPr>
        <w:t xml:space="preserve"> We hope you will enjoy your event at St Mark's.</w:t>
      </w:r>
    </w:p>
    <w:p w14:paraId="08AA0AC1" w14:textId="74B6BDCE" w:rsidR="00B83E34" w:rsidRDefault="00AC340F" w:rsidP="00AC340F">
      <w:r>
        <w:rPr>
          <w:rFonts w:ascii="Lato" w:hAnsi="Lato"/>
          <w:shd w:val="clear" w:color="auto" w:fill="FFFFFF"/>
        </w:rPr>
        <w:t>If you have any problems relating to your hire outside normal working hours please contact either Edda on 07944557814 or M</w:t>
      </w:r>
      <w:r w:rsidR="00057921">
        <w:rPr>
          <w:rFonts w:ascii="Lato" w:hAnsi="Lato"/>
          <w:shd w:val="clear" w:color="auto" w:fill="FFFFFF"/>
        </w:rPr>
        <w:t>ichele on 07802877824</w:t>
      </w:r>
    </w:p>
    <w:sectPr w:rsidR="00B83E3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740F" w14:textId="77777777" w:rsidR="00E6529A" w:rsidRDefault="00E6529A" w:rsidP="00AC340F">
      <w:r>
        <w:separator/>
      </w:r>
    </w:p>
  </w:endnote>
  <w:endnote w:type="continuationSeparator" w:id="0">
    <w:p w14:paraId="5E470209" w14:textId="77777777" w:rsidR="00E6529A" w:rsidRDefault="00E6529A" w:rsidP="00AC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F366" w14:textId="1527D283" w:rsidR="00AC340F" w:rsidRPr="00AC340F" w:rsidRDefault="00AC340F">
    <w:pPr>
      <w:pStyle w:val="Footer"/>
      <w:rPr>
        <w:i/>
        <w:iCs/>
        <w:sz w:val="22"/>
        <w:szCs w:val="22"/>
      </w:rPr>
    </w:pPr>
    <w:r w:rsidRPr="00AC340F">
      <w:rPr>
        <w:i/>
        <w:iCs/>
        <w:sz w:val="22"/>
        <w:szCs w:val="22"/>
      </w:rPr>
      <w:t xml:space="preserve">Terms and conditions for hire St Mark’s Hall </w:t>
    </w:r>
    <w:r w:rsidR="00613690">
      <w:rPr>
        <w:i/>
        <w:iCs/>
        <w:sz w:val="22"/>
        <w:szCs w:val="22"/>
      </w:rPr>
      <w:t>April</w:t>
    </w:r>
    <w:r w:rsidRPr="00AC340F">
      <w:rPr>
        <w:i/>
        <w:iCs/>
        <w:sz w:val="22"/>
        <w:szCs w:val="22"/>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3AD2" w14:textId="77777777" w:rsidR="00E6529A" w:rsidRDefault="00E6529A" w:rsidP="00AC340F">
      <w:r>
        <w:separator/>
      </w:r>
    </w:p>
  </w:footnote>
  <w:footnote w:type="continuationSeparator" w:id="0">
    <w:p w14:paraId="17C801C4" w14:textId="77777777" w:rsidR="00E6529A" w:rsidRDefault="00E6529A" w:rsidP="00AC3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72106"/>
    <w:multiLevelType w:val="hybridMultilevel"/>
    <w:tmpl w:val="C388B4CC"/>
    <w:numStyleLink w:val="ImportedStyle1"/>
  </w:abstractNum>
  <w:abstractNum w:abstractNumId="1" w15:restartNumberingAfterBreak="0">
    <w:nsid w:val="30503A4A"/>
    <w:multiLevelType w:val="hybridMultilevel"/>
    <w:tmpl w:val="F7181280"/>
    <w:numStyleLink w:val="Bullets"/>
  </w:abstractNum>
  <w:abstractNum w:abstractNumId="2" w15:restartNumberingAfterBreak="0">
    <w:nsid w:val="56A710FA"/>
    <w:multiLevelType w:val="hybridMultilevel"/>
    <w:tmpl w:val="F7181280"/>
    <w:styleLink w:val="Bullets"/>
    <w:lvl w:ilvl="0" w:tplc="2D94F8F0">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049B26">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05E4C">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2F7B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8671A2">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B46C1E">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4CB24A">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A025E6">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867E5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DEA5984"/>
    <w:multiLevelType w:val="hybridMultilevel"/>
    <w:tmpl w:val="C388B4CC"/>
    <w:styleLink w:val="ImportedStyle1"/>
    <w:lvl w:ilvl="0" w:tplc="85A229B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DA64A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E8DB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0C58E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9411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28967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C08F4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96E5C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58524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614743997">
    <w:abstractNumId w:val="3"/>
  </w:num>
  <w:num w:numId="2" w16cid:durableId="732241589">
    <w:abstractNumId w:val="0"/>
  </w:num>
  <w:num w:numId="3" w16cid:durableId="386993528">
    <w:abstractNumId w:val="2"/>
  </w:num>
  <w:num w:numId="4" w16cid:durableId="1232740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0F"/>
    <w:rsid w:val="00010B5E"/>
    <w:rsid w:val="00044FE2"/>
    <w:rsid w:val="000521EE"/>
    <w:rsid w:val="00056A2A"/>
    <w:rsid w:val="00057921"/>
    <w:rsid w:val="00153E61"/>
    <w:rsid w:val="001C415A"/>
    <w:rsid w:val="002312E9"/>
    <w:rsid w:val="00241195"/>
    <w:rsid w:val="0027630F"/>
    <w:rsid w:val="00284378"/>
    <w:rsid w:val="003608C0"/>
    <w:rsid w:val="003941EF"/>
    <w:rsid w:val="00513959"/>
    <w:rsid w:val="005D2D90"/>
    <w:rsid w:val="00613690"/>
    <w:rsid w:val="0064408E"/>
    <w:rsid w:val="006C2DA6"/>
    <w:rsid w:val="00706A00"/>
    <w:rsid w:val="007A72BE"/>
    <w:rsid w:val="00891236"/>
    <w:rsid w:val="00927909"/>
    <w:rsid w:val="009344AA"/>
    <w:rsid w:val="009657D8"/>
    <w:rsid w:val="009C361B"/>
    <w:rsid w:val="00A211E8"/>
    <w:rsid w:val="00A53993"/>
    <w:rsid w:val="00AC340F"/>
    <w:rsid w:val="00AF43B1"/>
    <w:rsid w:val="00B4535C"/>
    <w:rsid w:val="00B83E34"/>
    <w:rsid w:val="00C5114A"/>
    <w:rsid w:val="00D66A14"/>
    <w:rsid w:val="00E6529A"/>
    <w:rsid w:val="00EF021C"/>
    <w:rsid w:val="00FA1395"/>
    <w:rsid w:val="00FA75BC"/>
    <w:rsid w:val="00FB1A07"/>
    <w:rsid w:val="00FE1C32"/>
    <w:rsid w:val="00FF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398E"/>
  <w15:chartTrackingRefBased/>
  <w15:docId w15:val="{5A27B58E-917F-4D1E-901A-9D21E35A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340F"/>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paragraph" w:styleId="Heading1">
    <w:name w:val="heading 1"/>
    <w:basedOn w:val="Normal"/>
    <w:next w:val="Normal"/>
    <w:link w:val="Heading1Char"/>
    <w:uiPriority w:val="9"/>
    <w:qFormat/>
    <w:rsid w:val="00AC34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34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34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34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34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340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340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340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340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4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34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34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34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34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34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34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34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340F"/>
    <w:rPr>
      <w:rFonts w:eastAsiaTheme="majorEastAsia" w:cstheme="majorBidi"/>
      <w:color w:val="272727" w:themeColor="text1" w:themeTint="D8"/>
    </w:rPr>
  </w:style>
  <w:style w:type="paragraph" w:styleId="Title">
    <w:name w:val="Title"/>
    <w:basedOn w:val="Normal"/>
    <w:next w:val="Normal"/>
    <w:link w:val="TitleChar"/>
    <w:uiPriority w:val="10"/>
    <w:qFormat/>
    <w:rsid w:val="00AC340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34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34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34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340F"/>
    <w:pPr>
      <w:spacing w:before="160"/>
      <w:jc w:val="center"/>
    </w:pPr>
    <w:rPr>
      <w:i/>
      <w:iCs/>
      <w:color w:val="404040" w:themeColor="text1" w:themeTint="BF"/>
    </w:rPr>
  </w:style>
  <w:style w:type="character" w:customStyle="1" w:styleId="QuoteChar">
    <w:name w:val="Quote Char"/>
    <w:basedOn w:val="DefaultParagraphFont"/>
    <w:link w:val="Quote"/>
    <w:uiPriority w:val="29"/>
    <w:rsid w:val="00AC340F"/>
    <w:rPr>
      <w:i/>
      <w:iCs/>
      <w:color w:val="404040" w:themeColor="text1" w:themeTint="BF"/>
    </w:rPr>
  </w:style>
  <w:style w:type="paragraph" w:styleId="ListParagraph">
    <w:name w:val="List Paragraph"/>
    <w:basedOn w:val="Normal"/>
    <w:qFormat/>
    <w:rsid w:val="00AC340F"/>
    <w:pPr>
      <w:ind w:left="720"/>
      <w:contextualSpacing/>
    </w:pPr>
  </w:style>
  <w:style w:type="character" w:styleId="IntenseEmphasis">
    <w:name w:val="Intense Emphasis"/>
    <w:basedOn w:val="DefaultParagraphFont"/>
    <w:uiPriority w:val="21"/>
    <w:qFormat/>
    <w:rsid w:val="00AC340F"/>
    <w:rPr>
      <w:i/>
      <w:iCs/>
      <w:color w:val="0F4761" w:themeColor="accent1" w:themeShade="BF"/>
    </w:rPr>
  </w:style>
  <w:style w:type="paragraph" w:styleId="IntenseQuote">
    <w:name w:val="Intense Quote"/>
    <w:basedOn w:val="Normal"/>
    <w:next w:val="Normal"/>
    <w:link w:val="IntenseQuoteChar"/>
    <w:uiPriority w:val="30"/>
    <w:qFormat/>
    <w:rsid w:val="00AC34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340F"/>
    <w:rPr>
      <w:i/>
      <w:iCs/>
      <w:color w:val="0F4761" w:themeColor="accent1" w:themeShade="BF"/>
    </w:rPr>
  </w:style>
  <w:style w:type="character" w:styleId="IntenseReference">
    <w:name w:val="Intense Reference"/>
    <w:basedOn w:val="DefaultParagraphFont"/>
    <w:uiPriority w:val="32"/>
    <w:qFormat/>
    <w:rsid w:val="00AC340F"/>
    <w:rPr>
      <w:b/>
      <w:bCs/>
      <w:smallCaps/>
      <w:color w:val="0F4761" w:themeColor="accent1" w:themeShade="BF"/>
      <w:spacing w:val="5"/>
    </w:rPr>
  </w:style>
  <w:style w:type="paragraph" w:customStyle="1" w:styleId="Body">
    <w:name w:val="Body"/>
    <w:rsid w:val="00AC340F"/>
    <w:pPr>
      <w:pBdr>
        <w:top w:val="nil"/>
        <w:left w:val="nil"/>
        <w:bottom w:val="nil"/>
        <w:right w:val="nil"/>
        <w:between w:val="nil"/>
        <w:bar w:val="nil"/>
      </w:pBdr>
    </w:pPr>
    <w:rPr>
      <w:rFonts w:ascii="Calibri" w:eastAsia="Calibri" w:hAnsi="Calibri" w:cs="Calibri"/>
      <w:color w:val="000000"/>
      <w:kern w:val="0"/>
      <w:u w:color="000000"/>
      <w:bdr w:val="nil"/>
      <w:lang w:eastAsia="en-GB"/>
      <w14:ligatures w14:val="none"/>
    </w:rPr>
  </w:style>
  <w:style w:type="paragraph" w:customStyle="1" w:styleId="Heading">
    <w:name w:val="Heading"/>
    <w:next w:val="Body"/>
    <w:rsid w:val="00AC340F"/>
    <w:pPr>
      <w:keepNext/>
      <w:keepLines/>
      <w:pBdr>
        <w:top w:val="nil"/>
        <w:left w:val="nil"/>
        <w:bottom w:val="nil"/>
        <w:right w:val="nil"/>
        <w:between w:val="nil"/>
        <w:bar w:val="nil"/>
      </w:pBdr>
      <w:spacing w:after="0"/>
      <w:ind w:left="24" w:hanging="10"/>
      <w:outlineLvl w:val="0"/>
    </w:pPr>
    <w:rPr>
      <w:rFonts w:ascii="Calibri" w:eastAsia="Calibri" w:hAnsi="Calibri" w:cs="Calibri"/>
      <w:color w:val="000000"/>
      <w:kern w:val="0"/>
      <w:sz w:val="30"/>
      <w:szCs w:val="30"/>
      <w:u w:color="000000"/>
      <w:bdr w:val="nil"/>
      <w:lang w:eastAsia="en-GB"/>
      <w14:ligatures w14:val="none"/>
    </w:rPr>
  </w:style>
  <w:style w:type="numbering" w:customStyle="1" w:styleId="ImportedStyle1">
    <w:name w:val="Imported Style 1"/>
    <w:rsid w:val="00AC340F"/>
    <w:pPr>
      <w:numPr>
        <w:numId w:val="1"/>
      </w:numPr>
    </w:pPr>
  </w:style>
  <w:style w:type="numbering" w:customStyle="1" w:styleId="Bullets">
    <w:name w:val="Bullets"/>
    <w:rsid w:val="00AC340F"/>
    <w:pPr>
      <w:numPr>
        <w:numId w:val="3"/>
      </w:numPr>
    </w:pPr>
  </w:style>
  <w:style w:type="character" w:customStyle="1" w:styleId="apple-converted-space">
    <w:name w:val="apple-converted-space"/>
    <w:basedOn w:val="DefaultParagraphFont"/>
    <w:rsid w:val="00AC340F"/>
  </w:style>
  <w:style w:type="paragraph" w:styleId="Header">
    <w:name w:val="header"/>
    <w:basedOn w:val="Normal"/>
    <w:link w:val="HeaderChar"/>
    <w:uiPriority w:val="99"/>
    <w:unhideWhenUsed/>
    <w:rsid w:val="00AC340F"/>
    <w:pPr>
      <w:tabs>
        <w:tab w:val="center" w:pos="4513"/>
        <w:tab w:val="right" w:pos="9026"/>
      </w:tabs>
    </w:pPr>
  </w:style>
  <w:style w:type="character" w:customStyle="1" w:styleId="HeaderChar">
    <w:name w:val="Header Char"/>
    <w:basedOn w:val="DefaultParagraphFont"/>
    <w:link w:val="Header"/>
    <w:uiPriority w:val="99"/>
    <w:rsid w:val="00AC340F"/>
    <w:rPr>
      <w:rFonts w:ascii="Times New Roman" w:eastAsia="Arial Unicode MS" w:hAnsi="Times New Roman" w:cs="Times New Roman"/>
      <w:kern w:val="0"/>
      <w:sz w:val="24"/>
      <w:szCs w:val="24"/>
      <w:bdr w:val="nil"/>
      <w:lang w:val="en-US"/>
      <w14:ligatures w14:val="none"/>
    </w:rPr>
  </w:style>
  <w:style w:type="paragraph" w:styleId="Footer">
    <w:name w:val="footer"/>
    <w:basedOn w:val="Normal"/>
    <w:link w:val="FooterChar"/>
    <w:uiPriority w:val="99"/>
    <w:unhideWhenUsed/>
    <w:rsid w:val="00AC340F"/>
    <w:pPr>
      <w:tabs>
        <w:tab w:val="center" w:pos="4513"/>
        <w:tab w:val="right" w:pos="9026"/>
      </w:tabs>
    </w:pPr>
  </w:style>
  <w:style w:type="character" w:customStyle="1" w:styleId="FooterChar">
    <w:name w:val="Footer Char"/>
    <w:basedOn w:val="DefaultParagraphFont"/>
    <w:link w:val="Footer"/>
    <w:uiPriority w:val="99"/>
    <w:rsid w:val="00AC340F"/>
    <w:rPr>
      <w:rFonts w:ascii="Times New Roman" w:eastAsia="Arial Unicode MS" w:hAnsi="Times New Roman" w:cs="Times New Roman"/>
      <w:kern w:val="0"/>
      <w:sz w:val="24"/>
      <w:szCs w:val="24"/>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Webb</dc:creator>
  <cp:keywords/>
  <dc:description/>
  <cp:lastModifiedBy>Christoph Lindner</cp:lastModifiedBy>
  <cp:revision>3</cp:revision>
  <dcterms:created xsi:type="dcterms:W3CDTF">2024-04-19T17:06:00Z</dcterms:created>
  <dcterms:modified xsi:type="dcterms:W3CDTF">2024-04-19T17:09:00Z</dcterms:modified>
</cp:coreProperties>
</file>